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6F" w:rsidRPr="00D1396F" w:rsidRDefault="00D1396F" w:rsidP="000776FC">
      <w:pPr>
        <w:spacing w:before="100" w:beforeAutospacing="1" w:after="100" w:afterAutospacing="1" w:line="240" w:lineRule="auto"/>
        <w:jc w:val="center"/>
        <w:outlineLvl w:val="1"/>
        <w:rPr>
          <w:rFonts w:ascii="Times New Roman" w:eastAsia="Times New Roman" w:hAnsi="Times New Roman" w:cs="Times New Roman"/>
          <w:b/>
          <w:bCs/>
          <w:color w:val="000000" w:themeColor="text1"/>
          <w:kern w:val="36"/>
          <w:sz w:val="32"/>
          <w:szCs w:val="32"/>
          <w:u w:val="single"/>
          <w:lang w:eastAsia="ru-RU"/>
        </w:rPr>
      </w:pPr>
      <w:r w:rsidRPr="00D1396F">
        <w:rPr>
          <w:rFonts w:ascii="Times New Roman" w:eastAsia="Times New Roman" w:hAnsi="Times New Roman" w:cs="Times New Roman"/>
          <w:b/>
          <w:bCs/>
          <w:color w:val="000000" w:themeColor="text1"/>
          <w:kern w:val="36"/>
          <w:sz w:val="32"/>
          <w:szCs w:val="32"/>
          <w:u w:val="single"/>
          <w:lang w:eastAsia="ru-RU"/>
        </w:rPr>
        <w:t>Правовые последствия экстремизма и терроризма</w:t>
      </w:r>
    </w:p>
    <w:p w:rsidR="000776FC" w:rsidRPr="00FF693C" w:rsidRDefault="000776FC" w:rsidP="000776FC">
      <w:pPr>
        <w:spacing w:before="100" w:beforeAutospacing="1" w:after="100" w:afterAutospacing="1" w:line="240" w:lineRule="auto"/>
        <w:jc w:val="center"/>
        <w:outlineLvl w:val="1"/>
        <w:rPr>
          <w:rFonts w:ascii="Times New Roman" w:eastAsia="Times New Roman" w:hAnsi="Times New Roman" w:cs="Times New Roman"/>
          <w:b/>
          <w:bCs/>
          <w:color w:val="000000" w:themeColor="text1"/>
          <w:kern w:val="36"/>
          <w:sz w:val="32"/>
          <w:szCs w:val="32"/>
          <w:lang w:eastAsia="ru-RU"/>
        </w:rPr>
      </w:pPr>
      <w:proofErr w:type="spellStart"/>
      <w:r w:rsidRPr="00FF693C">
        <w:rPr>
          <w:rFonts w:ascii="Times New Roman" w:eastAsia="Times New Roman" w:hAnsi="Times New Roman" w:cs="Times New Roman"/>
          <w:b/>
          <w:bCs/>
          <w:color w:val="000000" w:themeColor="text1"/>
          <w:kern w:val="36"/>
          <w:sz w:val="32"/>
          <w:szCs w:val="32"/>
          <w:lang w:eastAsia="ru-RU"/>
        </w:rPr>
        <w:t>КоАП</w:t>
      </w:r>
      <w:proofErr w:type="spellEnd"/>
      <w:r w:rsidRPr="00FF693C">
        <w:rPr>
          <w:rFonts w:ascii="Times New Roman" w:eastAsia="Times New Roman" w:hAnsi="Times New Roman" w:cs="Times New Roman"/>
          <w:b/>
          <w:bCs/>
          <w:color w:val="000000" w:themeColor="text1"/>
          <w:kern w:val="36"/>
          <w:sz w:val="32"/>
          <w:szCs w:val="32"/>
          <w:lang w:eastAsia="ru-RU"/>
        </w:rPr>
        <w:t xml:space="preserve"> РФ Статья 20.3.1. Возбуждение ненависти либо вражды, а равно унижение человеческого достоинства</w:t>
      </w:r>
    </w:p>
    <w:p w:rsidR="000776FC" w:rsidRPr="00E40FE2"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E40FE2">
        <w:rPr>
          <w:rFonts w:ascii="Times New Roman" w:eastAsia="Times New Roman" w:hAnsi="Times New Roman" w:cs="Times New Roman"/>
          <w:color w:val="000000" w:themeColor="text1"/>
          <w:sz w:val="28"/>
          <w:szCs w:val="28"/>
          <w:lang w:eastAsia="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 w:anchor="dst2510" w:history="1">
        <w:r w:rsidRPr="00E40FE2">
          <w:rPr>
            <w:rFonts w:ascii="Times New Roman" w:eastAsia="Times New Roman" w:hAnsi="Times New Roman" w:cs="Times New Roman"/>
            <w:color w:val="000000" w:themeColor="text1"/>
            <w:sz w:val="28"/>
            <w:szCs w:val="28"/>
            <w:u w:val="single"/>
            <w:lang w:eastAsia="ru-RU"/>
          </w:rPr>
          <w:t>деяния</w:t>
        </w:r>
      </w:hyperlink>
      <w:r w:rsidRPr="00E40FE2">
        <w:rPr>
          <w:rFonts w:ascii="Times New Roman" w:eastAsia="Times New Roman" w:hAnsi="Times New Roman" w:cs="Times New Roman"/>
          <w:color w:val="000000" w:themeColor="text1"/>
          <w:sz w:val="28"/>
          <w:szCs w:val="28"/>
          <w:lang w:eastAsia="ru-RU"/>
        </w:rPr>
        <w:t>, -</w:t>
      </w:r>
      <w:proofErr w:type="gramEnd"/>
    </w:p>
    <w:p w:rsidR="000776FC" w:rsidRPr="00E40FE2" w:rsidRDefault="000776FC" w:rsidP="000776F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40FE2">
        <w:rPr>
          <w:rFonts w:ascii="Times New Roman" w:eastAsia="Times New Roman" w:hAnsi="Times New Roman" w:cs="Times New Roman"/>
          <w:color w:val="000000" w:themeColor="text1"/>
          <w:sz w:val="28"/>
          <w:szCs w:val="28"/>
          <w:lang w:eastAsia="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0776FC" w:rsidRPr="00E600B5" w:rsidRDefault="000776FC" w:rsidP="000776FC">
      <w:pPr>
        <w:pStyle w:val="a3"/>
        <w:jc w:val="center"/>
        <w:outlineLvl w:val="1"/>
        <w:rPr>
          <w:b/>
          <w:bCs/>
          <w:color w:val="000000" w:themeColor="text1"/>
          <w:kern w:val="36"/>
          <w:sz w:val="32"/>
          <w:szCs w:val="32"/>
        </w:rPr>
      </w:pPr>
      <w:proofErr w:type="spellStart"/>
      <w:r w:rsidRPr="00E600B5">
        <w:rPr>
          <w:b/>
          <w:bCs/>
          <w:color w:val="000000" w:themeColor="text1"/>
          <w:kern w:val="36"/>
          <w:sz w:val="32"/>
          <w:szCs w:val="32"/>
        </w:rPr>
        <w:t>КоАП</w:t>
      </w:r>
      <w:proofErr w:type="spellEnd"/>
      <w:r w:rsidRPr="00E600B5">
        <w:rPr>
          <w:b/>
          <w:bCs/>
          <w:color w:val="000000" w:themeColor="text1"/>
          <w:kern w:val="36"/>
          <w:sz w:val="32"/>
          <w:szCs w:val="32"/>
        </w:rPr>
        <w:t xml:space="preserve"> РФ Статья 20.3.2. Публичные призывы к осуществлению действий, направленных на нарушение территориальной целостности Российской Федерации</w:t>
      </w:r>
    </w:p>
    <w:p w:rsidR="000776FC" w:rsidRPr="00E600B5" w:rsidRDefault="000776FC" w:rsidP="000776FC">
      <w:pPr>
        <w:pStyle w:val="a3"/>
        <w:rPr>
          <w:color w:val="000000" w:themeColor="text1"/>
          <w:sz w:val="28"/>
          <w:szCs w:val="28"/>
        </w:rPr>
      </w:pPr>
      <w:r w:rsidRPr="00E600B5">
        <w:rPr>
          <w:color w:val="000000" w:themeColor="text1"/>
          <w:sz w:val="28"/>
          <w:szCs w:val="28"/>
        </w:rP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 w:anchor="dst1544" w:history="1">
        <w:r w:rsidRPr="00E600B5">
          <w:rPr>
            <w:rStyle w:val="a4"/>
            <w:color w:val="000000" w:themeColor="text1"/>
            <w:sz w:val="28"/>
            <w:szCs w:val="28"/>
          </w:rPr>
          <w:t>деяния</w:t>
        </w:r>
      </w:hyperlink>
      <w:r w:rsidRPr="00E600B5">
        <w:rPr>
          <w:color w:val="000000" w:themeColor="text1"/>
          <w:sz w:val="28"/>
          <w:szCs w:val="28"/>
        </w:rPr>
        <w:t>, -</w:t>
      </w:r>
    </w:p>
    <w:p w:rsidR="000776FC" w:rsidRPr="00E600B5" w:rsidRDefault="000776FC" w:rsidP="000776FC">
      <w:pPr>
        <w:pStyle w:val="a3"/>
        <w:rPr>
          <w:color w:val="000000" w:themeColor="text1"/>
          <w:sz w:val="28"/>
          <w:szCs w:val="28"/>
        </w:rPr>
      </w:pPr>
      <w:r w:rsidRPr="00E600B5">
        <w:rPr>
          <w:color w:val="000000" w:themeColor="text1"/>
          <w:sz w:val="28"/>
          <w:szCs w:val="28"/>
        </w:rP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0776FC" w:rsidRPr="00E600B5" w:rsidRDefault="000776FC" w:rsidP="000776FC">
      <w:pPr>
        <w:pStyle w:val="a3"/>
        <w:rPr>
          <w:color w:val="000000" w:themeColor="text1"/>
          <w:sz w:val="28"/>
          <w:szCs w:val="28"/>
        </w:rPr>
      </w:pPr>
      <w:r w:rsidRPr="00E600B5">
        <w:rPr>
          <w:color w:val="000000" w:themeColor="text1"/>
          <w:sz w:val="28"/>
          <w:szCs w:val="28"/>
        </w:rP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776FC" w:rsidRPr="00E600B5" w:rsidRDefault="000776FC" w:rsidP="000776FC">
      <w:pPr>
        <w:pStyle w:val="a3"/>
        <w:rPr>
          <w:color w:val="000000" w:themeColor="text1"/>
          <w:sz w:val="28"/>
          <w:szCs w:val="28"/>
        </w:rPr>
      </w:pPr>
      <w:r w:rsidRPr="00E600B5">
        <w:rPr>
          <w:color w:val="000000" w:themeColor="text1"/>
          <w:sz w:val="28"/>
          <w:szCs w:val="28"/>
        </w:rPr>
        <w:t>влекут наложение административного штрафа на граждан в размере от семидесяти тысяч до ста тысяч рублей.</w:t>
      </w:r>
    </w:p>
    <w:p w:rsidR="000776FC" w:rsidRPr="00686392"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proofErr w:type="spellStart"/>
      <w:r w:rsidRPr="00686392">
        <w:rPr>
          <w:rFonts w:ascii="Times New Roman" w:eastAsia="Times New Roman" w:hAnsi="Times New Roman" w:cs="Times New Roman"/>
          <w:b/>
          <w:bCs/>
          <w:kern w:val="36"/>
          <w:sz w:val="32"/>
          <w:szCs w:val="32"/>
          <w:lang w:eastAsia="ru-RU"/>
        </w:rPr>
        <w:t>КоАП</w:t>
      </w:r>
      <w:proofErr w:type="spellEnd"/>
      <w:r w:rsidRPr="00686392">
        <w:rPr>
          <w:rFonts w:ascii="Times New Roman" w:eastAsia="Times New Roman" w:hAnsi="Times New Roman" w:cs="Times New Roman"/>
          <w:b/>
          <w:bCs/>
          <w:kern w:val="36"/>
          <w:sz w:val="32"/>
          <w:szCs w:val="32"/>
          <w:lang w:eastAsia="ru-RU"/>
        </w:rPr>
        <w:t xml:space="preserve"> РФ 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776FC" w:rsidRPr="00344B21"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44B21">
        <w:rPr>
          <w:rFonts w:ascii="Times New Roman" w:eastAsia="Times New Roman" w:hAnsi="Times New Roman" w:cs="Times New Roman"/>
          <w:sz w:val="28"/>
          <w:szCs w:val="28"/>
          <w:lang w:eastAsia="ru-RU"/>
        </w:rPr>
        <w:lastRenderedPageBreak/>
        <w:t xml:space="preserve">1. </w:t>
      </w:r>
      <w:r w:rsidRPr="00344B21">
        <w:rPr>
          <w:rFonts w:ascii="Times New Roman" w:eastAsia="Times New Roman" w:hAnsi="Times New Roman" w:cs="Times New Roman"/>
          <w:color w:val="000000" w:themeColor="text1"/>
          <w:sz w:val="28"/>
          <w:szCs w:val="28"/>
          <w:lang w:eastAsia="ru-RU"/>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6" w:anchor="dst3" w:history="1">
        <w:r w:rsidRPr="00344B21">
          <w:rPr>
            <w:rFonts w:ascii="Times New Roman" w:eastAsia="Times New Roman" w:hAnsi="Times New Roman" w:cs="Times New Roman"/>
            <w:color w:val="000000" w:themeColor="text1"/>
            <w:sz w:val="28"/>
            <w:szCs w:val="28"/>
            <w:u w:val="single"/>
            <w:lang w:eastAsia="ru-RU"/>
          </w:rPr>
          <w:t>законами</w:t>
        </w:r>
      </w:hyperlink>
      <w:r w:rsidRPr="00344B21">
        <w:rPr>
          <w:rFonts w:ascii="Times New Roman" w:eastAsia="Times New Roman" w:hAnsi="Times New Roman" w:cs="Times New Roman"/>
          <w:color w:val="000000" w:themeColor="text1"/>
          <w:sz w:val="28"/>
          <w:szCs w:val="28"/>
          <w:lang w:eastAsia="ru-RU"/>
        </w:rPr>
        <w:t>, -</w:t>
      </w:r>
    </w:p>
    <w:p w:rsidR="000776FC" w:rsidRPr="00344B21"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44B21">
        <w:rPr>
          <w:rFonts w:ascii="Times New Roman" w:eastAsia="Times New Roman" w:hAnsi="Times New Roman" w:cs="Times New Roman"/>
          <w:color w:val="000000" w:themeColor="text1"/>
          <w:sz w:val="28"/>
          <w:szCs w:val="28"/>
          <w:lang w:eastAsia="ru-RU"/>
        </w:rPr>
        <w:t xml:space="preserve">влечет наложение административного штрафа </w:t>
      </w:r>
      <w:proofErr w:type="gramStart"/>
      <w:r w:rsidRPr="00344B21">
        <w:rPr>
          <w:rFonts w:ascii="Times New Roman" w:eastAsia="Times New Roman" w:hAnsi="Times New Roman" w:cs="Times New Roman"/>
          <w:color w:val="000000" w:themeColor="text1"/>
          <w:sz w:val="28"/>
          <w:szCs w:val="28"/>
          <w:lang w:eastAsia="ru-RU"/>
        </w:rPr>
        <w:t>на граждан в размере от одной тысячи до двух тысяч рублей с конфискацией</w:t>
      </w:r>
      <w:proofErr w:type="gramEnd"/>
      <w:r w:rsidRPr="00344B21">
        <w:rPr>
          <w:rFonts w:ascii="Times New Roman" w:eastAsia="Times New Roman" w:hAnsi="Times New Roman" w:cs="Times New Roman"/>
          <w:color w:val="000000" w:themeColor="text1"/>
          <w:sz w:val="28"/>
          <w:szCs w:val="28"/>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776FC" w:rsidRPr="00344B21"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44B21">
        <w:rPr>
          <w:rFonts w:ascii="Times New Roman" w:eastAsia="Times New Roman" w:hAnsi="Times New Roman" w:cs="Times New Roman"/>
          <w:color w:val="000000" w:themeColor="text1"/>
          <w:sz w:val="28"/>
          <w:szCs w:val="28"/>
          <w:lang w:eastAsia="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776FC" w:rsidRPr="00344B21"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344B21">
        <w:rPr>
          <w:rFonts w:ascii="Times New Roman" w:eastAsia="Times New Roman" w:hAnsi="Times New Roman" w:cs="Times New Roman"/>
          <w:color w:val="000000" w:themeColor="text1"/>
          <w:sz w:val="28"/>
          <w:szCs w:val="28"/>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0776FC" w:rsidRPr="00344B21"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44B21">
        <w:rPr>
          <w:rFonts w:ascii="Times New Roman" w:eastAsia="Times New Roman" w:hAnsi="Times New Roman" w:cs="Times New Roman"/>
          <w:color w:val="000000" w:themeColor="text1"/>
          <w:sz w:val="28"/>
          <w:szCs w:val="28"/>
          <w:lang w:eastAsia="ru-RU"/>
        </w:rP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w:t>
      </w:r>
      <w:proofErr w:type="gramStart"/>
      <w:r w:rsidRPr="00344B21">
        <w:rPr>
          <w:rFonts w:ascii="Times New Roman" w:eastAsia="Times New Roman" w:hAnsi="Times New Roman" w:cs="Times New Roman"/>
          <w:color w:val="000000" w:themeColor="text1"/>
          <w:sz w:val="28"/>
          <w:szCs w:val="28"/>
          <w:lang w:eastAsia="ru-RU"/>
        </w:rPr>
        <w:t>экстремизма</w:t>
      </w:r>
      <w:proofErr w:type="gramEnd"/>
      <w:r w:rsidRPr="00344B21">
        <w:rPr>
          <w:rFonts w:ascii="Times New Roman" w:eastAsia="Times New Roman" w:hAnsi="Times New Roman" w:cs="Times New Roman"/>
          <w:color w:val="000000" w:themeColor="text1"/>
          <w:sz w:val="28"/>
          <w:szCs w:val="28"/>
          <w:lang w:eastAsia="ru-RU"/>
        </w:rPr>
        <w:t xml:space="preserve"> и отсутствуют признаки пропаганды или оправдания нацистской и экстремистской идеологии.</w:t>
      </w:r>
    </w:p>
    <w:p w:rsidR="000776FC" w:rsidRPr="00D16D25"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proofErr w:type="spellStart"/>
      <w:r w:rsidRPr="00D16D25">
        <w:rPr>
          <w:rFonts w:ascii="Times New Roman" w:eastAsia="Times New Roman" w:hAnsi="Times New Roman" w:cs="Times New Roman"/>
          <w:b/>
          <w:bCs/>
          <w:kern w:val="36"/>
          <w:sz w:val="32"/>
          <w:szCs w:val="32"/>
          <w:lang w:eastAsia="ru-RU"/>
        </w:rPr>
        <w:t>КоАП</w:t>
      </w:r>
      <w:proofErr w:type="spellEnd"/>
      <w:r w:rsidRPr="00D16D25">
        <w:rPr>
          <w:rFonts w:ascii="Times New Roman" w:eastAsia="Times New Roman" w:hAnsi="Times New Roman" w:cs="Times New Roman"/>
          <w:b/>
          <w:bCs/>
          <w:kern w:val="36"/>
          <w:sz w:val="32"/>
          <w:szCs w:val="32"/>
          <w:lang w:eastAsia="ru-RU"/>
        </w:rPr>
        <w:t xml:space="preserve"> РФ Статья 20.29. Производство и распространение экстремистских материалов</w:t>
      </w:r>
    </w:p>
    <w:p w:rsidR="000776FC" w:rsidRPr="00D16D25"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D16D25">
        <w:rPr>
          <w:rFonts w:ascii="Times New Roman" w:eastAsia="Times New Roman" w:hAnsi="Times New Roman" w:cs="Times New Roman"/>
          <w:color w:val="000000" w:themeColor="text1"/>
          <w:sz w:val="28"/>
          <w:szCs w:val="28"/>
          <w:lang w:eastAsia="ru-RU"/>
        </w:rPr>
        <w:t xml:space="preserve">Массовое </w:t>
      </w:r>
      <w:hyperlink r:id="rId7" w:anchor="dst100158" w:history="1">
        <w:r w:rsidRPr="00D16D25">
          <w:rPr>
            <w:rFonts w:ascii="Times New Roman" w:eastAsia="Times New Roman" w:hAnsi="Times New Roman" w:cs="Times New Roman"/>
            <w:color w:val="000000" w:themeColor="text1"/>
            <w:sz w:val="28"/>
            <w:szCs w:val="28"/>
            <w:lang w:eastAsia="ru-RU"/>
          </w:rPr>
          <w:t>распространение</w:t>
        </w:r>
      </w:hyperlink>
      <w:r w:rsidRPr="00D16D25">
        <w:rPr>
          <w:rFonts w:ascii="Times New Roman" w:eastAsia="Times New Roman" w:hAnsi="Times New Roman" w:cs="Times New Roman"/>
          <w:color w:val="000000" w:themeColor="text1"/>
          <w:sz w:val="28"/>
          <w:szCs w:val="28"/>
          <w:lang w:eastAsia="ru-RU"/>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r:id="rId8" w:anchor="dst9186" w:history="1">
        <w:r w:rsidRPr="00D16D25">
          <w:rPr>
            <w:rFonts w:ascii="Times New Roman" w:eastAsia="Times New Roman" w:hAnsi="Times New Roman" w:cs="Times New Roman"/>
            <w:color w:val="000000" w:themeColor="text1"/>
            <w:sz w:val="28"/>
            <w:szCs w:val="28"/>
            <w:lang w:eastAsia="ru-RU"/>
          </w:rPr>
          <w:t>статьей 20.3.2</w:t>
        </w:r>
      </w:hyperlink>
      <w:r w:rsidRPr="00D16D25">
        <w:rPr>
          <w:rFonts w:ascii="Times New Roman" w:eastAsia="Times New Roman" w:hAnsi="Times New Roman" w:cs="Times New Roman"/>
          <w:color w:val="000000" w:themeColor="text1"/>
          <w:sz w:val="28"/>
          <w:szCs w:val="28"/>
          <w:lang w:eastAsia="ru-RU"/>
        </w:rPr>
        <w:t xml:space="preserve"> настоящего Кодекса, -</w:t>
      </w:r>
    </w:p>
    <w:p w:rsidR="000776FC" w:rsidRPr="00D16D25"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D16D25">
        <w:rPr>
          <w:rFonts w:ascii="Times New Roman" w:eastAsia="Times New Roman" w:hAnsi="Times New Roman" w:cs="Times New Roman"/>
          <w:color w:val="000000" w:themeColor="text1"/>
          <w:sz w:val="28"/>
          <w:szCs w:val="28"/>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w:t>
      </w:r>
      <w:r w:rsidRPr="00D16D25">
        <w:rPr>
          <w:rFonts w:ascii="Times New Roman" w:eastAsia="Times New Roman" w:hAnsi="Times New Roman" w:cs="Times New Roman"/>
          <w:color w:val="000000" w:themeColor="text1"/>
          <w:sz w:val="28"/>
          <w:szCs w:val="28"/>
          <w:lang w:eastAsia="ru-RU"/>
        </w:rPr>
        <w:lastRenderedPageBreak/>
        <w:t>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D16D25">
        <w:rPr>
          <w:rFonts w:ascii="Times New Roman" w:eastAsia="Times New Roman" w:hAnsi="Times New Roman" w:cs="Times New Roman"/>
          <w:color w:val="000000" w:themeColor="text1"/>
          <w:sz w:val="28"/>
          <w:szCs w:val="28"/>
          <w:lang w:eastAsia="ru-RU"/>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776FC" w:rsidRPr="00344B21" w:rsidRDefault="000776FC" w:rsidP="000776FC">
      <w:pPr>
        <w:rPr>
          <w:color w:val="000000" w:themeColor="text1"/>
        </w:rPr>
      </w:pPr>
    </w:p>
    <w:p w:rsidR="000776FC" w:rsidRPr="000E1FF2"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r w:rsidRPr="000E1FF2">
        <w:rPr>
          <w:rFonts w:ascii="Times New Roman" w:eastAsia="Times New Roman" w:hAnsi="Times New Roman" w:cs="Times New Roman"/>
          <w:b/>
          <w:bCs/>
          <w:kern w:val="36"/>
          <w:sz w:val="32"/>
          <w:szCs w:val="32"/>
          <w:lang w:eastAsia="ru-RU"/>
        </w:rPr>
        <w:t>УК РФ Статья 280.1. Публичные призывы к осуществлению действий, направленных на нарушение территориальной целостности Российской Федерации</w:t>
      </w:r>
    </w:p>
    <w:p w:rsidR="000776FC" w:rsidRPr="000E1FF2"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0E1FF2">
        <w:rPr>
          <w:rFonts w:ascii="Times New Roman" w:eastAsia="Times New Roman" w:hAnsi="Times New Roman" w:cs="Times New Roman"/>
          <w:color w:val="000000" w:themeColor="text1"/>
          <w:sz w:val="28"/>
          <w:szCs w:val="28"/>
          <w:lang w:eastAsia="ru-RU"/>
        </w:rPr>
        <w:t xml:space="preserve">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9" w:anchor="dst9186" w:history="1">
        <w:r w:rsidRPr="000E1FF2">
          <w:rPr>
            <w:rFonts w:ascii="Times New Roman" w:eastAsia="Times New Roman" w:hAnsi="Times New Roman" w:cs="Times New Roman"/>
            <w:color w:val="000000" w:themeColor="text1"/>
            <w:sz w:val="28"/>
            <w:szCs w:val="28"/>
            <w:lang w:eastAsia="ru-RU"/>
          </w:rPr>
          <w:t>деяние</w:t>
        </w:r>
      </w:hyperlink>
      <w:r w:rsidRPr="000E1FF2">
        <w:rPr>
          <w:rFonts w:ascii="Times New Roman" w:eastAsia="Times New Roman" w:hAnsi="Times New Roman" w:cs="Times New Roman"/>
          <w:color w:val="000000" w:themeColor="text1"/>
          <w:sz w:val="28"/>
          <w:szCs w:val="28"/>
          <w:lang w:eastAsia="ru-RU"/>
        </w:rPr>
        <w:t xml:space="preserve"> в течение одного года, -</w:t>
      </w:r>
    </w:p>
    <w:p w:rsidR="000776FC" w:rsidRPr="000E1FF2"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0E1FF2">
        <w:rPr>
          <w:rFonts w:ascii="Times New Roman" w:eastAsia="Times New Roman" w:hAnsi="Times New Roman" w:cs="Times New Roman"/>
          <w:color w:val="000000" w:themeColor="text1"/>
          <w:sz w:val="28"/>
          <w:szCs w:val="28"/>
          <w:lang w:eastAsia="ru-RU"/>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0E1FF2">
        <w:rPr>
          <w:rFonts w:ascii="Times New Roman" w:eastAsia="Times New Roman" w:hAnsi="Times New Roman" w:cs="Times New Roman"/>
          <w:color w:val="000000" w:themeColor="text1"/>
          <w:sz w:val="28"/>
          <w:szCs w:val="28"/>
          <w:lang w:eastAsia="ru-RU"/>
        </w:rPr>
        <w:t xml:space="preserve"> заниматься определенной деятельностью на тот же срок.</w:t>
      </w:r>
    </w:p>
    <w:p w:rsidR="000776FC" w:rsidRPr="000E1FF2"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0E1FF2">
        <w:rPr>
          <w:rFonts w:ascii="Times New Roman" w:eastAsia="Times New Roman" w:hAnsi="Times New Roman" w:cs="Times New Roman"/>
          <w:color w:val="000000" w:themeColor="text1"/>
          <w:sz w:val="28"/>
          <w:szCs w:val="28"/>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776FC" w:rsidRPr="000E1FF2"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0E1FF2">
        <w:rPr>
          <w:rFonts w:ascii="Times New Roman" w:eastAsia="Times New Roman" w:hAnsi="Times New Roman" w:cs="Times New Roman"/>
          <w:color w:val="000000" w:themeColor="text1"/>
          <w:sz w:val="28"/>
          <w:szCs w:val="28"/>
          <w:lang w:eastAsia="ru-RU"/>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776FC" w:rsidRPr="003C3E04"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r w:rsidRPr="003C3E04">
        <w:rPr>
          <w:rFonts w:ascii="Times New Roman" w:eastAsia="Times New Roman" w:hAnsi="Times New Roman" w:cs="Times New Roman"/>
          <w:b/>
          <w:bCs/>
          <w:kern w:val="36"/>
          <w:sz w:val="32"/>
          <w:szCs w:val="32"/>
          <w:lang w:eastAsia="ru-RU"/>
        </w:rPr>
        <w:t>УК РФ Статья 282.1. Организация экстремистского сообщества</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1. </w:t>
      </w:r>
      <w:hyperlink r:id="rId10" w:anchor="dst100089" w:history="1">
        <w:proofErr w:type="gramStart"/>
        <w:r w:rsidRPr="003C3E04">
          <w:rPr>
            <w:rFonts w:ascii="Times New Roman" w:eastAsia="Times New Roman" w:hAnsi="Times New Roman" w:cs="Times New Roman"/>
            <w:color w:val="000000" w:themeColor="text1"/>
            <w:sz w:val="28"/>
            <w:szCs w:val="28"/>
            <w:lang w:eastAsia="ru-RU"/>
          </w:rPr>
          <w:t>Создание</w:t>
        </w:r>
      </w:hyperlink>
      <w:r w:rsidRPr="003C3E04">
        <w:rPr>
          <w:rFonts w:ascii="Times New Roman" w:eastAsia="Times New Roman" w:hAnsi="Times New Roman" w:cs="Times New Roman"/>
          <w:color w:val="000000" w:themeColor="text1"/>
          <w:sz w:val="28"/>
          <w:szCs w:val="28"/>
          <w:lang w:eastAsia="ru-RU"/>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1" w:anchor="dst100044" w:history="1">
        <w:r w:rsidRPr="003C3E04">
          <w:rPr>
            <w:rFonts w:ascii="Times New Roman" w:eastAsia="Times New Roman" w:hAnsi="Times New Roman" w:cs="Times New Roman"/>
            <w:color w:val="000000" w:themeColor="text1"/>
            <w:sz w:val="28"/>
            <w:szCs w:val="28"/>
            <w:lang w:eastAsia="ru-RU"/>
          </w:rPr>
          <w:t>руководство</w:t>
        </w:r>
      </w:hyperlink>
      <w:r w:rsidRPr="003C3E04">
        <w:rPr>
          <w:rFonts w:ascii="Times New Roman" w:eastAsia="Times New Roman" w:hAnsi="Times New Roman" w:cs="Times New Roman"/>
          <w:color w:val="000000" w:themeColor="text1"/>
          <w:sz w:val="28"/>
          <w:szCs w:val="28"/>
          <w:lang w:eastAsia="ru-RU"/>
        </w:rPr>
        <w:t xml:space="preserve"> таким экстремистским сообществом, его частью или входящими в такое сообщество </w:t>
      </w:r>
      <w:hyperlink r:id="rId12" w:anchor="dst100039" w:history="1">
        <w:r w:rsidRPr="003C3E04">
          <w:rPr>
            <w:rFonts w:ascii="Times New Roman" w:eastAsia="Times New Roman" w:hAnsi="Times New Roman" w:cs="Times New Roman"/>
            <w:color w:val="000000" w:themeColor="text1"/>
            <w:sz w:val="28"/>
            <w:szCs w:val="28"/>
            <w:lang w:eastAsia="ru-RU"/>
          </w:rPr>
          <w:t>структурными подразделениями</w:t>
        </w:r>
      </w:hyperlink>
      <w:r w:rsidRPr="003C3E04">
        <w:rPr>
          <w:rFonts w:ascii="Times New Roman" w:eastAsia="Times New Roman" w:hAnsi="Times New Roman" w:cs="Times New Roman"/>
          <w:color w:val="000000" w:themeColor="text1"/>
          <w:sz w:val="28"/>
          <w:szCs w:val="28"/>
          <w:lang w:eastAsia="ru-RU"/>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End"/>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3C3E04">
        <w:rPr>
          <w:rFonts w:ascii="Times New Roman" w:eastAsia="Times New Roman" w:hAnsi="Times New Roman" w:cs="Times New Roman"/>
          <w:color w:val="000000" w:themeColor="text1"/>
          <w:sz w:val="28"/>
          <w:szCs w:val="28"/>
          <w:lang w:eastAsia="ru-RU"/>
        </w:rPr>
        <w:lastRenderedPageBreak/>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3C3E04">
        <w:rPr>
          <w:rFonts w:ascii="Times New Roman" w:eastAsia="Times New Roman" w:hAnsi="Times New Roman" w:cs="Times New Roman"/>
          <w:color w:val="000000" w:themeColor="text1"/>
          <w:sz w:val="28"/>
          <w:szCs w:val="28"/>
          <w:lang w:eastAsia="ru-RU"/>
        </w:rPr>
        <w:t xml:space="preserve"> года до двух лет.</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1.1. Склонение, вербовка или иное вовлечение лица в деятельность экстремистского сообщества </w:t>
      </w:r>
      <w:r>
        <w:rPr>
          <w:rFonts w:ascii="Times New Roman" w:eastAsia="Times New Roman" w:hAnsi="Times New Roman" w:cs="Times New Roman"/>
          <w:color w:val="000000" w:themeColor="text1"/>
          <w:sz w:val="28"/>
          <w:szCs w:val="28"/>
          <w:lang w:eastAsia="ru-RU"/>
        </w:rPr>
        <w:t>–</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3C3E04">
        <w:rPr>
          <w:rFonts w:ascii="Times New Roman" w:eastAsia="Times New Roman" w:hAnsi="Times New Roman" w:cs="Times New Roman"/>
          <w:color w:val="000000" w:themeColor="text1"/>
          <w:sz w:val="28"/>
          <w:szCs w:val="28"/>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3C3E04">
        <w:rPr>
          <w:rFonts w:ascii="Times New Roman" w:eastAsia="Times New Roman" w:hAnsi="Times New Roman" w:cs="Times New Roman"/>
          <w:color w:val="000000" w:themeColor="text1"/>
          <w:sz w:val="28"/>
          <w:szCs w:val="28"/>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2. </w:t>
      </w:r>
      <w:hyperlink r:id="rId13" w:anchor="dst100046" w:history="1">
        <w:r w:rsidRPr="003C3E04">
          <w:rPr>
            <w:rFonts w:ascii="Times New Roman" w:eastAsia="Times New Roman" w:hAnsi="Times New Roman" w:cs="Times New Roman"/>
            <w:color w:val="000000" w:themeColor="text1"/>
            <w:sz w:val="28"/>
            <w:szCs w:val="28"/>
            <w:lang w:eastAsia="ru-RU"/>
          </w:rPr>
          <w:t>Участие</w:t>
        </w:r>
      </w:hyperlink>
      <w:r w:rsidRPr="003C3E04">
        <w:rPr>
          <w:rFonts w:ascii="Times New Roman" w:eastAsia="Times New Roman" w:hAnsi="Times New Roman" w:cs="Times New Roman"/>
          <w:color w:val="000000" w:themeColor="text1"/>
          <w:sz w:val="28"/>
          <w:szCs w:val="28"/>
          <w:lang w:eastAsia="ru-RU"/>
        </w:rPr>
        <w:t xml:space="preserve"> в экстремистском сообществе -</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3C3E04">
        <w:rPr>
          <w:rFonts w:ascii="Times New Roman" w:eastAsia="Times New Roman" w:hAnsi="Times New Roman" w:cs="Times New Roman"/>
          <w:color w:val="000000" w:themeColor="text1"/>
          <w:sz w:val="28"/>
          <w:szCs w:val="28"/>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C3E04">
        <w:rPr>
          <w:rFonts w:ascii="Times New Roman" w:eastAsia="Times New Roman" w:hAnsi="Times New Roman" w:cs="Times New Roman"/>
          <w:color w:val="000000" w:themeColor="text1"/>
          <w:sz w:val="28"/>
          <w:szCs w:val="28"/>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3. Деяния, предусмотренные </w:t>
      </w:r>
      <w:hyperlink r:id="rId14" w:anchor="dst103301" w:history="1">
        <w:r w:rsidRPr="003C3E04">
          <w:rPr>
            <w:rFonts w:ascii="Times New Roman" w:eastAsia="Times New Roman" w:hAnsi="Times New Roman" w:cs="Times New Roman"/>
            <w:color w:val="000000" w:themeColor="text1"/>
            <w:sz w:val="28"/>
            <w:szCs w:val="28"/>
            <w:lang w:eastAsia="ru-RU"/>
          </w:rPr>
          <w:t>частями первой</w:t>
        </w:r>
      </w:hyperlink>
      <w:r w:rsidRPr="003C3E04">
        <w:rPr>
          <w:rFonts w:ascii="Times New Roman" w:eastAsia="Times New Roman" w:hAnsi="Times New Roman" w:cs="Times New Roman"/>
          <w:color w:val="000000" w:themeColor="text1"/>
          <w:sz w:val="28"/>
          <w:szCs w:val="28"/>
          <w:lang w:eastAsia="ru-RU"/>
        </w:rPr>
        <w:t xml:space="preserve">, </w:t>
      </w:r>
      <w:hyperlink r:id="rId15" w:anchor="dst1595" w:history="1">
        <w:r w:rsidRPr="003C3E04">
          <w:rPr>
            <w:rFonts w:ascii="Times New Roman" w:eastAsia="Times New Roman" w:hAnsi="Times New Roman" w:cs="Times New Roman"/>
            <w:color w:val="000000" w:themeColor="text1"/>
            <w:sz w:val="28"/>
            <w:szCs w:val="28"/>
            <w:lang w:eastAsia="ru-RU"/>
          </w:rPr>
          <w:t>первой.1</w:t>
        </w:r>
      </w:hyperlink>
      <w:r w:rsidRPr="003C3E04">
        <w:rPr>
          <w:rFonts w:ascii="Times New Roman" w:eastAsia="Times New Roman" w:hAnsi="Times New Roman" w:cs="Times New Roman"/>
          <w:color w:val="000000" w:themeColor="text1"/>
          <w:sz w:val="28"/>
          <w:szCs w:val="28"/>
          <w:lang w:eastAsia="ru-RU"/>
        </w:rPr>
        <w:t xml:space="preserve"> или </w:t>
      </w:r>
      <w:hyperlink r:id="rId16" w:anchor="dst101842" w:history="1">
        <w:r w:rsidRPr="003C3E04">
          <w:rPr>
            <w:rFonts w:ascii="Times New Roman" w:eastAsia="Times New Roman" w:hAnsi="Times New Roman" w:cs="Times New Roman"/>
            <w:color w:val="000000" w:themeColor="text1"/>
            <w:sz w:val="28"/>
            <w:szCs w:val="28"/>
            <w:lang w:eastAsia="ru-RU"/>
          </w:rPr>
          <w:t>второй</w:t>
        </w:r>
      </w:hyperlink>
      <w:r w:rsidRPr="003C3E04">
        <w:rPr>
          <w:rFonts w:ascii="Times New Roman" w:eastAsia="Times New Roman" w:hAnsi="Times New Roman" w:cs="Times New Roman"/>
          <w:color w:val="000000" w:themeColor="text1"/>
          <w:sz w:val="28"/>
          <w:szCs w:val="28"/>
          <w:lang w:eastAsia="ru-RU"/>
        </w:rPr>
        <w:t xml:space="preserve"> настоящей статьи, совершенные лицом с использованием своего </w:t>
      </w:r>
      <w:hyperlink r:id="rId17" w:anchor="dst100034" w:history="1">
        <w:r w:rsidRPr="003C3E04">
          <w:rPr>
            <w:rFonts w:ascii="Times New Roman" w:eastAsia="Times New Roman" w:hAnsi="Times New Roman" w:cs="Times New Roman"/>
            <w:color w:val="000000" w:themeColor="text1"/>
            <w:sz w:val="28"/>
            <w:szCs w:val="28"/>
            <w:lang w:eastAsia="ru-RU"/>
          </w:rPr>
          <w:t>служебного положения</w:t>
        </w:r>
      </w:hyperlink>
      <w:r w:rsidRPr="003C3E04">
        <w:rPr>
          <w:rFonts w:ascii="Times New Roman" w:eastAsia="Times New Roman" w:hAnsi="Times New Roman" w:cs="Times New Roman"/>
          <w:color w:val="000000" w:themeColor="text1"/>
          <w:sz w:val="28"/>
          <w:szCs w:val="28"/>
          <w:lang w:eastAsia="ru-RU"/>
        </w:rPr>
        <w:t>, -</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3C3E04">
        <w:rPr>
          <w:rFonts w:ascii="Times New Roman" w:eastAsia="Times New Roman" w:hAnsi="Times New Roman" w:cs="Times New Roman"/>
          <w:color w:val="000000" w:themeColor="text1"/>
          <w:sz w:val="28"/>
          <w:szCs w:val="28"/>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3C3E04">
        <w:rPr>
          <w:rFonts w:ascii="Times New Roman" w:eastAsia="Times New Roman" w:hAnsi="Times New Roman" w:cs="Times New Roman"/>
          <w:color w:val="000000" w:themeColor="text1"/>
          <w:sz w:val="28"/>
          <w:szCs w:val="28"/>
          <w:lang w:eastAsia="ru-RU"/>
        </w:rPr>
        <w:t xml:space="preserve"> ограничением свободы на срок от одного года до двух лет.</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Примечания. 1. Лицо, впервые совершившее преступление, предусмотренное настоящей статьей, и </w:t>
      </w:r>
      <w:hyperlink r:id="rId18" w:anchor="dst100057" w:history="1">
        <w:r w:rsidRPr="003C3E04">
          <w:rPr>
            <w:rFonts w:ascii="Times New Roman" w:eastAsia="Times New Roman" w:hAnsi="Times New Roman" w:cs="Times New Roman"/>
            <w:color w:val="000000" w:themeColor="text1"/>
            <w:sz w:val="28"/>
            <w:szCs w:val="28"/>
            <w:lang w:eastAsia="ru-RU"/>
          </w:rPr>
          <w:t>добровольно</w:t>
        </w:r>
      </w:hyperlink>
      <w:r w:rsidRPr="003C3E04">
        <w:rPr>
          <w:rFonts w:ascii="Times New Roman" w:eastAsia="Times New Roman" w:hAnsi="Times New Roman" w:cs="Times New Roman"/>
          <w:color w:val="000000" w:themeColor="text1"/>
          <w:sz w:val="28"/>
          <w:szCs w:val="28"/>
          <w:lang w:eastAsia="ru-RU"/>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0776FC" w:rsidRPr="003C3E04"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3C3E04">
        <w:rPr>
          <w:rFonts w:ascii="Times New Roman" w:eastAsia="Times New Roman" w:hAnsi="Times New Roman" w:cs="Times New Roman"/>
          <w:color w:val="000000" w:themeColor="text1"/>
          <w:sz w:val="28"/>
          <w:szCs w:val="28"/>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19" w:anchor="dst100531" w:history="1">
        <w:r w:rsidRPr="003C3E04">
          <w:rPr>
            <w:rFonts w:ascii="Times New Roman" w:eastAsia="Times New Roman" w:hAnsi="Times New Roman" w:cs="Times New Roman"/>
            <w:color w:val="000000" w:themeColor="text1"/>
            <w:sz w:val="28"/>
            <w:szCs w:val="28"/>
            <w:lang w:eastAsia="ru-RU"/>
          </w:rPr>
          <w:t>Особенной части</w:t>
        </w:r>
      </w:hyperlink>
      <w:r w:rsidRPr="003C3E04">
        <w:rPr>
          <w:rFonts w:ascii="Times New Roman" w:eastAsia="Times New Roman" w:hAnsi="Times New Roman" w:cs="Times New Roman"/>
          <w:color w:val="000000" w:themeColor="text1"/>
          <w:sz w:val="28"/>
          <w:szCs w:val="28"/>
          <w:lang w:eastAsia="ru-RU"/>
        </w:rPr>
        <w:t xml:space="preserve"> настоящего Кодекса и </w:t>
      </w:r>
      <w:hyperlink r:id="rId20" w:anchor="dst103276" w:history="1">
        <w:r w:rsidRPr="003C3E04">
          <w:rPr>
            <w:rFonts w:ascii="Times New Roman" w:eastAsia="Times New Roman" w:hAnsi="Times New Roman" w:cs="Times New Roman"/>
            <w:color w:val="000000" w:themeColor="text1"/>
            <w:sz w:val="28"/>
            <w:szCs w:val="28"/>
            <w:lang w:eastAsia="ru-RU"/>
          </w:rPr>
          <w:t>пунктом "е" части первой статьи 63</w:t>
        </w:r>
      </w:hyperlink>
      <w:r w:rsidRPr="003C3E04">
        <w:rPr>
          <w:rFonts w:ascii="Times New Roman" w:eastAsia="Times New Roman" w:hAnsi="Times New Roman" w:cs="Times New Roman"/>
          <w:color w:val="000000" w:themeColor="text1"/>
          <w:sz w:val="28"/>
          <w:szCs w:val="28"/>
          <w:lang w:eastAsia="ru-RU"/>
        </w:rPr>
        <w:t xml:space="preserve"> настоящего Кодекса.</w:t>
      </w:r>
    </w:p>
    <w:p w:rsidR="000776FC" w:rsidRPr="0098685F"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r w:rsidRPr="0098685F">
        <w:rPr>
          <w:rFonts w:ascii="Times New Roman" w:eastAsia="Times New Roman" w:hAnsi="Times New Roman" w:cs="Times New Roman"/>
          <w:b/>
          <w:bCs/>
          <w:kern w:val="36"/>
          <w:sz w:val="32"/>
          <w:szCs w:val="32"/>
          <w:lang w:eastAsia="ru-RU"/>
        </w:rPr>
        <w:t>УК РФ Статья 282. Возбуждение ненависти либо вражды, а равно унижение человеческого достоинства</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8685F">
        <w:rPr>
          <w:rFonts w:ascii="Times New Roman" w:eastAsia="Times New Roman" w:hAnsi="Times New Roman" w:cs="Times New Roman"/>
          <w:color w:val="000000" w:themeColor="text1"/>
          <w:sz w:val="28"/>
          <w:szCs w:val="28"/>
          <w:lang w:eastAsia="ru-RU"/>
        </w:rPr>
        <w:t>1</w:t>
      </w:r>
      <w:r w:rsidRPr="005B3939">
        <w:rPr>
          <w:rFonts w:ascii="Times New Roman" w:eastAsia="Times New Roman" w:hAnsi="Times New Roman" w:cs="Times New Roman"/>
          <w:color w:val="000000" w:themeColor="text1"/>
          <w:sz w:val="28"/>
          <w:szCs w:val="28"/>
          <w:lang w:eastAsia="ru-RU"/>
        </w:rPr>
        <w:t xml:space="preserve">. </w:t>
      </w:r>
      <w:hyperlink r:id="rId21" w:anchor="dst100080" w:history="1">
        <w:proofErr w:type="gramStart"/>
        <w:r w:rsidRPr="005B3939">
          <w:rPr>
            <w:rFonts w:ascii="Times New Roman" w:eastAsia="Times New Roman" w:hAnsi="Times New Roman" w:cs="Times New Roman"/>
            <w:color w:val="000000" w:themeColor="text1"/>
            <w:sz w:val="28"/>
            <w:szCs w:val="28"/>
            <w:lang w:eastAsia="ru-RU"/>
          </w:rPr>
          <w:t>Действия</w:t>
        </w:r>
      </w:hyperlink>
      <w:r w:rsidRPr="005B3939">
        <w:rPr>
          <w:rFonts w:ascii="Times New Roman" w:eastAsia="Times New Roman" w:hAnsi="Times New Roman" w:cs="Times New Roman"/>
          <w:color w:val="000000" w:themeColor="text1"/>
          <w:sz w:val="28"/>
          <w:szCs w:val="28"/>
          <w:lang w:eastAsia="ru-RU"/>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5B3939">
        <w:rPr>
          <w:rFonts w:ascii="Times New Roman" w:eastAsia="Times New Roman" w:hAnsi="Times New Roman" w:cs="Times New Roman"/>
          <w:color w:val="000000" w:themeColor="text1"/>
          <w:sz w:val="28"/>
          <w:szCs w:val="28"/>
          <w:lang w:eastAsia="ru-RU"/>
        </w:rPr>
        <w:t xml:space="preserve"> течение одного года, -</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5B3939">
        <w:rPr>
          <w:rFonts w:ascii="Times New Roman" w:eastAsia="Times New Roman" w:hAnsi="Times New Roman" w:cs="Times New Roman"/>
          <w:color w:val="000000" w:themeColor="text1"/>
          <w:sz w:val="28"/>
          <w:szCs w:val="28"/>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5B3939">
        <w:rPr>
          <w:rFonts w:ascii="Times New Roman" w:eastAsia="Times New Roman" w:hAnsi="Times New Roman" w:cs="Times New Roman"/>
          <w:color w:val="000000" w:themeColor="text1"/>
          <w:sz w:val="28"/>
          <w:szCs w:val="28"/>
          <w:lang w:eastAsia="ru-RU"/>
        </w:rPr>
        <w:t xml:space="preserve"> до пяти лет.</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5B3939">
        <w:rPr>
          <w:rFonts w:ascii="Times New Roman" w:eastAsia="Times New Roman" w:hAnsi="Times New Roman" w:cs="Times New Roman"/>
          <w:color w:val="000000" w:themeColor="text1"/>
          <w:sz w:val="28"/>
          <w:szCs w:val="28"/>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5B3939">
        <w:rPr>
          <w:rFonts w:ascii="Times New Roman" w:eastAsia="Times New Roman" w:hAnsi="Times New Roman" w:cs="Times New Roman"/>
          <w:color w:val="000000" w:themeColor="text1"/>
          <w:sz w:val="28"/>
          <w:szCs w:val="28"/>
          <w:lang w:eastAsia="ru-RU"/>
        </w:rPr>
        <w:t>а) с применением насилия или с угрозой его применения;</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5B3939">
        <w:rPr>
          <w:rFonts w:ascii="Times New Roman" w:eastAsia="Times New Roman" w:hAnsi="Times New Roman" w:cs="Times New Roman"/>
          <w:color w:val="000000" w:themeColor="text1"/>
          <w:sz w:val="28"/>
          <w:szCs w:val="28"/>
          <w:lang w:eastAsia="ru-RU"/>
        </w:rPr>
        <w:t xml:space="preserve">б) лицом с использованием своего </w:t>
      </w:r>
      <w:hyperlink r:id="rId22" w:anchor="dst100034" w:history="1">
        <w:r w:rsidRPr="005B3939">
          <w:rPr>
            <w:rFonts w:ascii="Times New Roman" w:eastAsia="Times New Roman" w:hAnsi="Times New Roman" w:cs="Times New Roman"/>
            <w:color w:val="000000" w:themeColor="text1"/>
            <w:sz w:val="28"/>
            <w:szCs w:val="28"/>
            <w:lang w:eastAsia="ru-RU"/>
          </w:rPr>
          <w:t>служебного положения</w:t>
        </w:r>
      </w:hyperlink>
      <w:r w:rsidRPr="005B3939">
        <w:rPr>
          <w:rFonts w:ascii="Times New Roman" w:eastAsia="Times New Roman" w:hAnsi="Times New Roman" w:cs="Times New Roman"/>
          <w:color w:val="000000" w:themeColor="text1"/>
          <w:sz w:val="28"/>
          <w:szCs w:val="28"/>
          <w:lang w:eastAsia="ru-RU"/>
        </w:rPr>
        <w:t>;</w:t>
      </w:r>
    </w:p>
    <w:p w:rsidR="000776FC" w:rsidRPr="000776FC"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5B3939">
        <w:rPr>
          <w:rFonts w:ascii="Times New Roman" w:eastAsia="Times New Roman" w:hAnsi="Times New Roman" w:cs="Times New Roman"/>
          <w:color w:val="000000" w:themeColor="text1"/>
          <w:sz w:val="28"/>
          <w:szCs w:val="28"/>
          <w:lang w:eastAsia="ru-RU"/>
        </w:rPr>
        <w:t>в) организованной группой, -</w:t>
      </w:r>
    </w:p>
    <w:p w:rsidR="000776FC" w:rsidRPr="005B3939" w:rsidRDefault="000776FC" w:rsidP="000776FC">
      <w:pPr>
        <w:spacing w:after="0" w:line="240" w:lineRule="auto"/>
        <w:rPr>
          <w:rFonts w:ascii="Times New Roman" w:eastAsia="Times New Roman" w:hAnsi="Times New Roman" w:cs="Times New Roman"/>
          <w:color w:val="000000" w:themeColor="text1"/>
          <w:sz w:val="28"/>
          <w:szCs w:val="28"/>
          <w:lang w:eastAsia="ru-RU"/>
        </w:rPr>
      </w:pPr>
      <w:proofErr w:type="gramStart"/>
      <w:r w:rsidRPr="005B3939">
        <w:rPr>
          <w:rFonts w:ascii="Times New Roman" w:eastAsia="Times New Roman" w:hAnsi="Times New Roman" w:cs="Times New Roman"/>
          <w:color w:val="000000" w:themeColor="text1"/>
          <w:sz w:val="28"/>
          <w:szCs w:val="28"/>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5B3939">
        <w:rPr>
          <w:rFonts w:ascii="Times New Roman" w:eastAsia="Times New Roman" w:hAnsi="Times New Roman" w:cs="Times New Roman"/>
          <w:color w:val="000000" w:themeColor="text1"/>
          <w:sz w:val="28"/>
          <w:szCs w:val="28"/>
          <w:lang w:eastAsia="ru-RU"/>
        </w:rPr>
        <w:t xml:space="preserve"> шести лет.</w:t>
      </w:r>
    </w:p>
    <w:p w:rsidR="000776FC" w:rsidRPr="003C3E04" w:rsidRDefault="000776FC" w:rsidP="000776FC">
      <w:pPr>
        <w:rPr>
          <w:color w:val="000000" w:themeColor="text1"/>
          <w:sz w:val="28"/>
          <w:szCs w:val="28"/>
        </w:rPr>
      </w:pPr>
    </w:p>
    <w:p w:rsidR="000776FC" w:rsidRPr="00916D17" w:rsidRDefault="000776FC" w:rsidP="000776FC">
      <w:pPr>
        <w:spacing w:before="100" w:beforeAutospacing="1" w:after="100" w:afterAutospacing="1" w:line="240" w:lineRule="auto"/>
        <w:jc w:val="center"/>
        <w:outlineLvl w:val="1"/>
        <w:rPr>
          <w:rFonts w:ascii="Times New Roman" w:eastAsia="Times New Roman" w:hAnsi="Times New Roman" w:cs="Times New Roman"/>
          <w:b/>
          <w:bCs/>
          <w:kern w:val="36"/>
          <w:sz w:val="32"/>
          <w:szCs w:val="32"/>
          <w:lang w:eastAsia="ru-RU"/>
        </w:rPr>
      </w:pPr>
      <w:r w:rsidRPr="00916D17">
        <w:rPr>
          <w:rFonts w:ascii="Times New Roman" w:eastAsia="Times New Roman" w:hAnsi="Times New Roman" w:cs="Times New Roman"/>
          <w:b/>
          <w:bCs/>
          <w:kern w:val="36"/>
          <w:sz w:val="32"/>
          <w:szCs w:val="32"/>
          <w:lang w:eastAsia="ru-RU"/>
        </w:rPr>
        <w:t>УК РФ Статья 207. Заведомо ложное сообщение об акте терроризма</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 xml:space="preserve">1. </w:t>
      </w:r>
      <w:proofErr w:type="gramStart"/>
      <w:r w:rsidRPr="00916D17">
        <w:rPr>
          <w:rFonts w:ascii="Times New Roman" w:eastAsia="Times New Roman" w:hAnsi="Times New Roman" w:cs="Times New Roman"/>
          <w:color w:val="000000" w:themeColor="text1"/>
          <w:sz w:val="28"/>
          <w:szCs w:val="28"/>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lastRenderedPageBreak/>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 xml:space="preserve">2. Деяние, предусмотренное </w:t>
      </w:r>
      <w:hyperlink r:id="rId23" w:anchor="dst2383" w:history="1">
        <w:r w:rsidRPr="00916D17">
          <w:rPr>
            <w:rFonts w:ascii="Times New Roman" w:eastAsia="Times New Roman" w:hAnsi="Times New Roman" w:cs="Times New Roman"/>
            <w:color w:val="000000" w:themeColor="text1"/>
            <w:sz w:val="28"/>
            <w:szCs w:val="28"/>
            <w:lang w:eastAsia="ru-RU"/>
          </w:rPr>
          <w:t>частью первой</w:t>
        </w:r>
      </w:hyperlink>
      <w:r w:rsidRPr="00916D17">
        <w:rPr>
          <w:rFonts w:ascii="Times New Roman" w:eastAsia="Times New Roman" w:hAnsi="Times New Roman" w:cs="Times New Roman"/>
          <w:color w:val="000000" w:themeColor="text1"/>
          <w:sz w:val="28"/>
          <w:szCs w:val="28"/>
          <w:lang w:eastAsia="ru-RU"/>
        </w:rPr>
        <w:t xml:space="preserve"> настоящей статьи, совершенное в отношении объектов социальной инфраструктуры либо повлекшее причинение крупного ущерба, -</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 xml:space="preserve">3. </w:t>
      </w:r>
      <w:proofErr w:type="gramStart"/>
      <w:r w:rsidRPr="00916D17">
        <w:rPr>
          <w:rFonts w:ascii="Times New Roman" w:eastAsia="Times New Roman" w:hAnsi="Times New Roman" w:cs="Times New Roman"/>
          <w:color w:val="000000" w:themeColor="text1"/>
          <w:sz w:val="28"/>
          <w:szCs w:val="28"/>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 xml:space="preserve">4. Деяния, предусмотренные </w:t>
      </w:r>
      <w:hyperlink r:id="rId24" w:anchor="dst2383" w:history="1">
        <w:r w:rsidRPr="00916D17">
          <w:rPr>
            <w:rFonts w:ascii="Times New Roman" w:eastAsia="Times New Roman" w:hAnsi="Times New Roman" w:cs="Times New Roman"/>
            <w:color w:val="000000" w:themeColor="text1"/>
            <w:sz w:val="28"/>
            <w:szCs w:val="28"/>
            <w:lang w:eastAsia="ru-RU"/>
          </w:rPr>
          <w:t>частями первой</w:t>
        </w:r>
      </w:hyperlink>
      <w:r w:rsidRPr="00916D17">
        <w:rPr>
          <w:rFonts w:ascii="Times New Roman" w:eastAsia="Times New Roman" w:hAnsi="Times New Roman" w:cs="Times New Roman"/>
          <w:color w:val="000000" w:themeColor="text1"/>
          <w:sz w:val="28"/>
          <w:szCs w:val="28"/>
          <w:lang w:eastAsia="ru-RU"/>
        </w:rPr>
        <w:t xml:space="preserve">, </w:t>
      </w:r>
      <w:hyperlink r:id="rId25" w:anchor="dst2385" w:history="1">
        <w:r w:rsidRPr="00916D17">
          <w:rPr>
            <w:rFonts w:ascii="Times New Roman" w:eastAsia="Times New Roman" w:hAnsi="Times New Roman" w:cs="Times New Roman"/>
            <w:color w:val="000000" w:themeColor="text1"/>
            <w:sz w:val="28"/>
            <w:szCs w:val="28"/>
            <w:lang w:eastAsia="ru-RU"/>
          </w:rPr>
          <w:t>второй</w:t>
        </w:r>
      </w:hyperlink>
      <w:r w:rsidRPr="00916D17">
        <w:rPr>
          <w:rFonts w:ascii="Times New Roman" w:eastAsia="Times New Roman" w:hAnsi="Times New Roman" w:cs="Times New Roman"/>
          <w:color w:val="000000" w:themeColor="text1"/>
          <w:sz w:val="28"/>
          <w:szCs w:val="28"/>
          <w:lang w:eastAsia="ru-RU"/>
        </w:rPr>
        <w:t xml:space="preserve"> или </w:t>
      </w:r>
      <w:hyperlink r:id="rId26" w:anchor="dst2387" w:history="1">
        <w:r w:rsidRPr="00916D17">
          <w:rPr>
            <w:rFonts w:ascii="Times New Roman" w:eastAsia="Times New Roman" w:hAnsi="Times New Roman" w:cs="Times New Roman"/>
            <w:color w:val="000000" w:themeColor="text1"/>
            <w:sz w:val="28"/>
            <w:szCs w:val="28"/>
            <w:lang w:eastAsia="ru-RU"/>
          </w:rPr>
          <w:t>третьей</w:t>
        </w:r>
      </w:hyperlink>
      <w:r w:rsidRPr="00916D17">
        <w:rPr>
          <w:rFonts w:ascii="Times New Roman" w:eastAsia="Times New Roman" w:hAnsi="Times New Roman" w:cs="Times New Roman"/>
          <w:color w:val="000000" w:themeColor="text1"/>
          <w:sz w:val="28"/>
          <w:szCs w:val="28"/>
          <w:lang w:eastAsia="ru-RU"/>
        </w:rPr>
        <w:t xml:space="preserve"> настоящей статьи, повлекшие по неосторожности смерть человека или иные тяжкие последствия, -</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Примечания. 1. Крупным ущербом в настоящей статье признается ущерб, сумма которого превышает один миллион рублей.</w:t>
      </w:r>
    </w:p>
    <w:p w:rsidR="000776FC" w:rsidRPr="00916D17" w:rsidRDefault="000776FC" w:rsidP="000776FC">
      <w:pPr>
        <w:spacing w:after="0" w:line="240" w:lineRule="auto"/>
        <w:rPr>
          <w:rFonts w:ascii="Times New Roman" w:eastAsia="Times New Roman" w:hAnsi="Times New Roman" w:cs="Times New Roman"/>
          <w:color w:val="000000" w:themeColor="text1"/>
          <w:sz w:val="28"/>
          <w:szCs w:val="28"/>
          <w:lang w:eastAsia="ru-RU"/>
        </w:rPr>
      </w:pPr>
      <w:r w:rsidRPr="00916D17">
        <w:rPr>
          <w:rFonts w:ascii="Times New Roman" w:eastAsia="Times New Roman" w:hAnsi="Times New Roman" w:cs="Times New Roman"/>
          <w:color w:val="000000" w:themeColor="text1"/>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3D4938" w:rsidRPr="003D4938" w:rsidRDefault="003D4938" w:rsidP="003D4938">
      <w:pPr>
        <w:pStyle w:val="s15"/>
        <w:jc w:val="center"/>
        <w:rPr>
          <w:b/>
          <w:sz w:val="28"/>
          <w:szCs w:val="28"/>
        </w:rPr>
      </w:pPr>
      <w:r>
        <w:rPr>
          <w:b/>
          <w:sz w:val="28"/>
          <w:szCs w:val="28"/>
        </w:rPr>
        <w:t>Федеральный Закон</w:t>
      </w:r>
      <w:r w:rsidRPr="003D4938">
        <w:rPr>
          <w:b/>
          <w:sz w:val="28"/>
          <w:szCs w:val="28"/>
        </w:rPr>
        <w:t xml:space="preserve"> № 114-ФЗ «О противодействии экстремистской деятельности». </w:t>
      </w:r>
      <w:r w:rsidRPr="003D4938">
        <w:rPr>
          <w:rStyle w:val="s10"/>
          <w:b/>
          <w:sz w:val="28"/>
          <w:szCs w:val="28"/>
        </w:rPr>
        <w:t>Статья 13.</w:t>
      </w:r>
      <w:r w:rsidRPr="003D4938">
        <w:rPr>
          <w:b/>
          <w:sz w:val="28"/>
          <w:szCs w:val="28"/>
        </w:rPr>
        <w:t xml:space="preserve"> Ответственность за распространение экстремистских материалов</w:t>
      </w:r>
    </w:p>
    <w:p w:rsidR="003D4938" w:rsidRPr="003D4938" w:rsidRDefault="003D4938" w:rsidP="003D4938">
      <w:pPr>
        <w:pStyle w:val="s1"/>
        <w:rPr>
          <w:sz w:val="28"/>
          <w:szCs w:val="28"/>
        </w:rPr>
      </w:pPr>
      <w:r w:rsidRPr="003D4938">
        <w:rPr>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D4938" w:rsidRPr="003D4938" w:rsidRDefault="003D4938" w:rsidP="003D4938">
      <w:pPr>
        <w:pStyle w:val="s1"/>
        <w:rPr>
          <w:sz w:val="28"/>
          <w:szCs w:val="28"/>
        </w:rPr>
      </w:pPr>
      <w:r w:rsidRPr="003D4938">
        <w:rPr>
          <w:sz w:val="28"/>
          <w:szCs w:val="28"/>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D4938" w:rsidRDefault="003D4938" w:rsidP="003D4938">
      <w:pPr>
        <w:pStyle w:val="a5"/>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r w:rsidRPr="003D4938">
        <w:rPr>
          <w:rFonts w:ascii="Times New Roman" w:hAnsi="Times New Roman" w:cs="Times New Roman"/>
          <w:b/>
          <w:sz w:val="28"/>
          <w:szCs w:val="28"/>
        </w:rPr>
        <w:t xml:space="preserve"> № 114-ФЗ «О противодействии экстремистской деятельности»</w:t>
      </w:r>
      <w:proofErr w:type="gramStart"/>
      <w:r w:rsidRPr="003D4938">
        <w:rPr>
          <w:rFonts w:ascii="Times New Roman" w:hAnsi="Times New Roman" w:cs="Times New Roman"/>
          <w:b/>
          <w:sz w:val="28"/>
          <w:szCs w:val="28"/>
        </w:rPr>
        <w:t>.</w:t>
      </w:r>
      <w:proofErr w:type="gramEnd"/>
      <w:r w:rsidRPr="003D4938">
        <w:rPr>
          <w:rFonts w:ascii="Times New Roman" w:hAnsi="Times New Roman" w:cs="Times New Roman"/>
          <w:b/>
          <w:sz w:val="28"/>
          <w:szCs w:val="28"/>
        </w:rPr>
        <w:t xml:space="preserve"> </w:t>
      </w:r>
      <w:r>
        <w:rPr>
          <w:rStyle w:val="s10"/>
          <w:rFonts w:ascii="Times New Roman" w:hAnsi="Times New Roman" w:cs="Times New Roman"/>
          <w:b/>
          <w:sz w:val="28"/>
          <w:szCs w:val="28"/>
        </w:rPr>
        <w:t>С</w:t>
      </w:r>
      <w:r w:rsidRPr="003D4938">
        <w:rPr>
          <w:rStyle w:val="s10"/>
          <w:rFonts w:ascii="Times New Roman" w:hAnsi="Times New Roman" w:cs="Times New Roman"/>
          <w:b/>
          <w:sz w:val="28"/>
          <w:szCs w:val="28"/>
        </w:rPr>
        <w:t>татья 16.</w:t>
      </w:r>
      <w:r w:rsidRPr="003D4938">
        <w:rPr>
          <w:rFonts w:ascii="Times New Roman" w:hAnsi="Times New Roman" w:cs="Times New Roman"/>
          <w:b/>
          <w:sz w:val="28"/>
          <w:szCs w:val="28"/>
        </w:rPr>
        <w:t xml:space="preserve"> Недопущение осуществления экстремистской деятельности при проведении массовых акций</w:t>
      </w:r>
    </w:p>
    <w:p w:rsidR="003D4938" w:rsidRPr="003D4938" w:rsidRDefault="003D4938" w:rsidP="003D4938">
      <w:pPr>
        <w:pStyle w:val="a5"/>
        <w:jc w:val="center"/>
        <w:rPr>
          <w:rFonts w:ascii="Times New Roman" w:hAnsi="Times New Roman" w:cs="Times New Roman"/>
          <w:b/>
          <w:sz w:val="28"/>
          <w:szCs w:val="28"/>
        </w:rPr>
      </w:pPr>
    </w:p>
    <w:p w:rsidR="003D4938" w:rsidRPr="003D4938" w:rsidRDefault="003D4938" w:rsidP="003D4938">
      <w:pPr>
        <w:pStyle w:val="a5"/>
        <w:rPr>
          <w:rFonts w:ascii="Times New Roman" w:hAnsi="Times New Roman" w:cs="Times New Roman"/>
          <w:sz w:val="28"/>
          <w:szCs w:val="28"/>
        </w:rPr>
      </w:pPr>
      <w:r w:rsidRPr="003D4938">
        <w:rPr>
          <w:rFonts w:ascii="Times New Roman" w:hAnsi="Times New Roman" w:cs="Times New Roman"/>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D4938" w:rsidRPr="003D4938" w:rsidRDefault="003D4938" w:rsidP="003D4938">
      <w:pPr>
        <w:pStyle w:val="a5"/>
        <w:rPr>
          <w:rFonts w:ascii="Times New Roman" w:hAnsi="Times New Roman" w:cs="Times New Roman"/>
          <w:sz w:val="28"/>
          <w:szCs w:val="28"/>
        </w:rPr>
      </w:pPr>
      <w:r w:rsidRPr="003D4938">
        <w:rPr>
          <w:rFonts w:ascii="Times New Roman" w:hAnsi="Times New Roman" w:cs="Times New Roman"/>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1396F" w:rsidRPr="00622018" w:rsidRDefault="003D4938" w:rsidP="00D1396F">
      <w:pPr>
        <w:pStyle w:val="a5"/>
        <w:rPr>
          <w:rFonts w:ascii="Times New Roman" w:hAnsi="Times New Roman" w:cs="Times New Roman"/>
          <w:sz w:val="28"/>
          <w:szCs w:val="28"/>
        </w:rPr>
      </w:pPr>
      <w:r w:rsidRPr="003D4938">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22018" w:rsidRPr="00622018" w:rsidRDefault="00622018" w:rsidP="00622018">
      <w:pPr>
        <w:pStyle w:val="1"/>
        <w:rPr>
          <w:b w:val="0"/>
          <w:color w:val="000000" w:themeColor="text1"/>
          <w:sz w:val="28"/>
          <w:szCs w:val="28"/>
        </w:rPr>
      </w:pPr>
      <w:r w:rsidRPr="00622018">
        <w:rPr>
          <w:color w:val="000000" w:themeColor="text1"/>
          <w:sz w:val="28"/>
          <w:szCs w:val="28"/>
        </w:rPr>
        <w:t>Действующие нормативные правовые акты в сфере противодействия терроризму</w:t>
      </w:r>
      <w:r>
        <w:rPr>
          <w:color w:val="000000" w:themeColor="text1"/>
          <w:sz w:val="28"/>
          <w:szCs w:val="28"/>
        </w:rPr>
        <w:t xml:space="preserve"> -  ссылка:</w:t>
      </w:r>
      <w:r w:rsidRPr="00622018">
        <w:rPr>
          <w:b w:val="0"/>
          <w:color w:val="000000" w:themeColor="text1"/>
          <w:sz w:val="28"/>
          <w:szCs w:val="28"/>
        </w:rPr>
        <w:t xml:space="preserve"> </w:t>
      </w:r>
      <w:hyperlink r:id="rId27" w:history="1">
        <w:r w:rsidRPr="00622018">
          <w:rPr>
            <w:rStyle w:val="a4"/>
            <w:b w:val="0"/>
            <w:color w:val="000000" w:themeColor="text1"/>
            <w:sz w:val="28"/>
            <w:szCs w:val="28"/>
          </w:rPr>
          <w:t>https://kuntsevo.mos.ru/counter-terrorism/antiterror/existing-legal-acts-in-the-sphere-of-combating-terrorism.php</w:t>
        </w:r>
      </w:hyperlink>
      <w:r w:rsidRPr="00622018">
        <w:rPr>
          <w:b w:val="0"/>
          <w:color w:val="000000" w:themeColor="text1"/>
          <w:sz w:val="28"/>
          <w:szCs w:val="28"/>
        </w:rPr>
        <w:t xml:space="preserve"> </w:t>
      </w:r>
    </w:p>
    <w:p w:rsidR="00622018" w:rsidRDefault="00622018" w:rsidP="00622018">
      <w:pPr>
        <w:pStyle w:val="a5"/>
        <w:rPr>
          <w:rFonts w:ascii="Times New Roman" w:hAnsi="Times New Roman" w:cs="Times New Roman"/>
          <w:sz w:val="28"/>
          <w:szCs w:val="28"/>
        </w:rPr>
      </w:pPr>
    </w:p>
    <w:p w:rsidR="00622018" w:rsidRDefault="00622018" w:rsidP="00622018">
      <w:pPr>
        <w:pStyle w:val="a5"/>
        <w:rPr>
          <w:rFonts w:ascii="Times New Roman" w:hAnsi="Times New Roman" w:cs="Times New Roman"/>
          <w:sz w:val="28"/>
          <w:szCs w:val="28"/>
        </w:rPr>
      </w:pPr>
    </w:p>
    <w:p w:rsidR="00622018" w:rsidRDefault="00622018" w:rsidP="00622018">
      <w:pPr>
        <w:pStyle w:val="a5"/>
        <w:rPr>
          <w:rFonts w:ascii="Times New Roman" w:hAnsi="Times New Roman" w:cs="Times New Roman"/>
          <w:sz w:val="28"/>
          <w:szCs w:val="28"/>
        </w:rPr>
      </w:pPr>
      <w:r>
        <w:rPr>
          <w:rFonts w:ascii="Times New Roman" w:hAnsi="Times New Roman" w:cs="Times New Roman"/>
          <w:sz w:val="28"/>
          <w:szCs w:val="28"/>
        </w:rPr>
        <w:t>С уважением, социальный педагог Пшеничная В.В.</w:t>
      </w:r>
    </w:p>
    <w:p w:rsidR="00622018" w:rsidRDefault="00622018" w:rsidP="00D1396F">
      <w:pPr>
        <w:pStyle w:val="a5"/>
        <w:rPr>
          <w:sz w:val="28"/>
          <w:szCs w:val="28"/>
        </w:rPr>
      </w:pPr>
    </w:p>
    <w:sectPr w:rsidR="00622018" w:rsidSect="00572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6FC"/>
    <w:rsid w:val="000776FC"/>
    <w:rsid w:val="003D4938"/>
    <w:rsid w:val="00432752"/>
    <w:rsid w:val="005727EA"/>
    <w:rsid w:val="00590636"/>
    <w:rsid w:val="00622018"/>
    <w:rsid w:val="00A80B8C"/>
    <w:rsid w:val="00D1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FC"/>
  </w:style>
  <w:style w:type="paragraph" w:styleId="1">
    <w:name w:val="heading 1"/>
    <w:basedOn w:val="a"/>
    <w:link w:val="10"/>
    <w:uiPriority w:val="9"/>
    <w:qFormat/>
    <w:rsid w:val="00D13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776FC"/>
    <w:rPr>
      <w:color w:val="0000FF"/>
      <w:u w:val="single"/>
    </w:rPr>
  </w:style>
  <w:style w:type="character" w:customStyle="1" w:styleId="10">
    <w:name w:val="Заголовок 1 Знак"/>
    <w:basedOn w:val="a0"/>
    <w:link w:val="1"/>
    <w:uiPriority w:val="9"/>
    <w:rsid w:val="00D1396F"/>
    <w:rPr>
      <w:rFonts w:ascii="Times New Roman" w:eastAsia="Times New Roman" w:hAnsi="Times New Roman" w:cs="Times New Roman"/>
      <w:b/>
      <w:bCs/>
      <w:kern w:val="36"/>
      <w:sz w:val="48"/>
      <w:szCs w:val="48"/>
      <w:lang w:eastAsia="ru-RU"/>
    </w:rPr>
  </w:style>
  <w:style w:type="paragraph" w:styleId="a5">
    <w:name w:val="No Spacing"/>
    <w:uiPriority w:val="1"/>
    <w:qFormat/>
    <w:rsid w:val="00D1396F"/>
    <w:pPr>
      <w:spacing w:after="0" w:line="240" w:lineRule="auto"/>
    </w:pPr>
  </w:style>
  <w:style w:type="paragraph" w:customStyle="1" w:styleId="s15">
    <w:name w:val="s_15"/>
    <w:basedOn w:val="a"/>
    <w:rsid w:val="003D4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4938"/>
  </w:style>
  <w:style w:type="paragraph" w:customStyle="1" w:styleId="s1">
    <w:name w:val="s_1"/>
    <w:basedOn w:val="a"/>
    <w:rsid w:val="003D4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421747">
      <w:bodyDiv w:val="1"/>
      <w:marLeft w:val="0"/>
      <w:marRight w:val="0"/>
      <w:marTop w:val="0"/>
      <w:marBottom w:val="0"/>
      <w:divBdr>
        <w:top w:val="none" w:sz="0" w:space="0" w:color="auto"/>
        <w:left w:val="none" w:sz="0" w:space="0" w:color="auto"/>
        <w:bottom w:val="none" w:sz="0" w:space="0" w:color="auto"/>
        <w:right w:val="none" w:sz="0" w:space="0" w:color="auto"/>
      </w:divBdr>
    </w:div>
    <w:div w:id="1009913203">
      <w:bodyDiv w:val="1"/>
      <w:marLeft w:val="0"/>
      <w:marRight w:val="0"/>
      <w:marTop w:val="0"/>
      <w:marBottom w:val="0"/>
      <w:divBdr>
        <w:top w:val="none" w:sz="0" w:space="0" w:color="auto"/>
        <w:left w:val="none" w:sz="0" w:space="0" w:color="auto"/>
        <w:bottom w:val="none" w:sz="0" w:space="0" w:color="auto"/>
        <w:right w:val="none" w:sz="0" w:space="0" w:color="auto"/>
      </w:divBdr>
      <w:divsChild>
        <w:div w:id="370495291">
          <w:marLeft w:val="0"/>
          <w:marRight w:val="0"/>
          <w:marTop w:val="0"/>
          <w:marBottom w:val="0"/>
          <w:divBdr>
            <w:top w:val="none" w:sz="0" w:space="0" w:color="auto"/>
            <w:left w:val="none" w:sz="0" w:space="0" w:color="auto"/>
            <w:bottom w:val="none" w:sz="0" w:space="0" w:color="auto"/>
            <w:right w:val="none" w:sz="0" w:space="0" w:color="auto"/>
          </w:divBdr>
        </w:div>
      </w:divsChild>
    </w:div>
    <w:div w:id="1253852847">
      <w:bodyDiv w:val="1"/>
      <w:marLeft w:val="0"/>
      <w:marRight w:val="0"/>
      <w:marTop w:val="0"/>
      <w:marBottom w:val="0"/>
      <w:divBdr>
        <w:top w:val="none" w:sz="0" w:space="0" w:color="auto"/>
        <w:left w:val="none" w:sz="0" w:space="0" w:color="auto"/>
        <w:bottom w:val="none" w:sz="0" w:space="0" w:color="auto"/>
        <w:right w:val="none" w:sz="0" w:space="0" w:color="auto"/>
      </w:divBdr>
    </w:div>
    <w:div w:id="19870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8096/c79afeef5375c53076a67ddfff79363f248103ca/" TargetMode="External"/><Relationship Id="rId13" Type="http://schemas.openxmlformats.org/officeDocument/2006/relationships/hyperlink" Target="http://www.consultant.ru/document/cons_doc_LAW_399841/" TargetMode="External"/><Relationship Id="rId18" Type="http://schemas.openxmlformats.org/officeDocument/2006/relationships/hyperlink" Target="http://www.consultant.ru/document/cons_doc_LAW_399841/" TargetMode="External"/><Relationship Id="rId26" Type="http://schemas.openxmlformats.org/officeDocument/2006/relationships/hyperlink" Target="http://www.consultant.ru/document/cons_doc_LAW_408084/2c54dfed2e09c1236bf059a9211bb37b2fcbb8e1/" TargetMode="External"/><Relationship Id="rId3" Type="http://schemas.openxmlformats.org/officeDocument/2006/relationships/webSettings" Target="webSettings.xml"/><Relationship Id="rId21" Type="http://schemas.openxmlformats.org/officeDocument/2006/relationships/hyperlink" Target="http://www.consultant.ru/document/cons_doc_LAW_399841/" TargetMode="External"/><Relationship Id="rId7" Type="http://schemas.openxmlformats.org/officeDocument/2006/relationships/hyperlink" Target="http://www.consultant.ru/document/cons_doc_LAW_389133/e5432defdf7faa54094b256215df5ed01b0677cd/" TargetMode="External"/><Relationship Id="rId12" Type="http://schemas.openxmlformats.org/officeDocument/2006/relationships/hyperlink" Target="http://www.consultant.ru/document/cons_doc_LAW_399841/" TargetMode="External"/><Relationship Id="rId17" Type="http://schemas.openxmlformats.org/officeDocument/2006/relationships/hyperlink" Target="http://www.consultant.ru/document/cons_doc_LAW_399841/" TargetMode="External"/><Relationship Id="rId25" Type="http://schemas.openxmlformats.org/officeDocument/2006/relationships/hyperlink" Target="http://www.consultant.ru/document/cons_doc_LAW_408084/2c54dfed2e09c1236bf059a9211bb37b2fcbb8e1/" TargetMode="External"/><Relationship Id="rId2" Type="http://schemas.openxmlformats.org/officeDocument/2006/relationships/settings" Target="settings.xml"/><Relationship Id="rId16" Type="http://schemas.openxmlformats.org/officeDocument/2006/relationships/hyperlink" Target="http://www.consultant.ru/document/cons_doc_LAW_408084/b99a4508e05471a407e532780d2c0c95471049d9/" TargetMode="External"/><Relationship Id="rId20" Type="http://schemas.openxmlformats.org/officeDocument/2006/relationships/hyperlink" Target="http://www.consultant.ru/document/cons_doc_LAW_408084/31577810105ef97a75f2f49154b1a1d3803ffe5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83540/8c7403d7e271fc17966a73e961a7e186239acf15/" TargetMode="External"/><Relationship Id="rId11" Type="http://schemas.openxmlformats.org/officeDocument/2006/relationships/hyperlink" Target="http://www.consultant.ru/document/cons_doc_LAW_399841/" TargetMode="External"/><Relationship Id="rId24" Type="http://schemas.openxmlformats.org/officeDocument/2006/relationships/hyperlink" Target="http://www.consultant.ru/document/cons_doc_LAW_408084/2c54dfed2e09c1236bf059a9211bb37b2fcbb8e1/" TargetMode="External"/><Relationship Id="rId5" Type="http://schemas.openxmlformats.org/officeDocument/2006/relationships/hyperlink" Target="http://www.consultant.ru/document/cons_doc_LAW_408084/8b38952a3e743c7996551cbfe4b32d4d336a35ad/" TargetMode="External"/><Relationship Id="rId15" Type="http://schemas.openxmlformats.org/officeDocument/2006/relationships/hyperlink" Target="http://www.consultant.ru/document/cons_doc_LAW_408084/b99a4508e05471a407e532780d2c0c95471049d9/" TargetMode="External"/><Relationship Id="rId23" Type="http://schemas.openxmlformats.org/officeDocument/2006/relationships/hyperlink" Target="http://www.consultant.ru/document/cons_doc_LAW_408084/2c54dfed2e09c1236bf059a9211bb37b2fcbb8e1/" TargetMode="External"/><Relationship Id="rId28" Type="http://schemas.openxmlformats.org/officeDocument/2006/relationships/fontTable" Target="fontTable.xml"/><Relationship Id="rId10" Type="http://schemas.openxmlformats.org/officeDocument/2006/relationships/hyperlink" Target="http://www.consultant.ru/document/cons_doc_LAW_399841/" TargetMode="External"/><Relationship Id="rId19" Type="http://schemas.openxmlformats.org/officeDocument/2006/relationships/hyperlink" Target="http://www.consultant.ru/document/cons_doc_LAW_408084/c35309e0a5b0291571f5f963bce56146e227835e/" TargetMode="External"/><Relationship Id="rId4" Type="http://schemas.openxmlformats.org/officeDocument/2006/relationships/hyperlink" Target="http://www.consultant.ru/document/cons_doc_LAW_408084/d350878ee36f956a74c2c86830d066eafce20149/" TargetMode="External"/><Relationship Id="rId9" Type="http://schemas.openxmlformats.org/officeDocument/2006/relationships/hyperlink" Target="http://www.consultant.ru/document/cons_doc_LAW_408096/c79afeef5375c53076a67ddfff79363f248103ca/" TargetMode="External"/><Relationship Id="rId14" Type="http://schemas.openxmlformats.org/officeDocument/2006/relationships/hyperlink" Target="http://www.consultant.ru/document/cons_doc_LAW_408084/b99a4508e05471a407e532780d2c0c95471049d9/" TargetMode="External"/><Relationship Id="rId22" Type="http://schemas.openxmlformats.org/officeDocument/2006/relationships/hyperlink" Target="http://www.consultant.ru/document/cons_doc_LAW_399841/" TargetMode="External"/><Relationship Id="rId27" Type="http://schemas.openxmlformats.org/officeDocument/2006/relationships/hyperlink" Target="https://kuntsevo.mos.ru/counter-terrorism/antiterror/existing-legal-acts-in-the-sphere-of-combating-terroris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2883</Words>
  <Characters>16437</Characters>
  <Application>Microsoft Office Word</Application>
  <DocSecurity>0</DocSecurity>
  <Lines>136</Lines>
  <Paragraphs>38</Paragraphs>
  <ScaleCrop>false</ScaleCrop>
  <Company>Home</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2022-03-09T10:16:00Z</dcterms:created>
  <dcterms:modified xsi:type="dcterms:W3CDTF">2022-03-09T10:16:00Z</dcterms:modified>
</cp:coreProperties>
</file>